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A002" w14:textId="1DF3AFFC" w:rsidR="00FC0522" w:rsidRPr="009D6C14" w:rsidRDefault="00FC0522" w:rsidP="00FC0522">
      <w:pPr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25E96" wp14:editId="667E3429">
                <wp:simplePos x="0" y="0"/>
                <wp:positionH relativeFrom="margin">
                  <wp:align>center</wp:align>
                </wp:positionH>
                <wp:positionV relativeFrom="paragraph">
                  <wp:posOffset>581660</wp:posOffset>
                </wp:positionV>
                <wp:extent cx="4033520" cy="91694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352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2BF3" w14:textId="4E35124F" w:rsidR="00F2342B" w:rsidRPr="00F646DD" w:rsidRDefault="00151AE4" w:rsidP="00F646DD">
                            <w:pPr>
                              <w:pStyle w:val="NoSpacing"/>
                              <w:jc w:val="center"/>
                              <w:rPr>
                                <w:rFonts w:ascii="Arial" w:eastAsia="FangSong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FangSong" w:hAnsi="Arial" w:cs="Arial"/>
                                <w:b/>
                                <w:sz w:val="48"/>
                                <w:szCs w:val="48"/>
                              </w:rPr>
                              <w:t xml:space="preserve">Neurodiversity </w:t>
                            </w:r>
                            <w:r w:rsidR="00F646DD" w:rsidRPr="00F646DD">
                              <w:rPr>
                                <w:rFonts w:ascii="Arial" w:eastAsia="FangSong" w:hAnsi="Arial" w:cs="Arial"/>
                                <w:b/>
                                <w:sz w:val="48"/>
                                <w:szCs w:val="48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25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8pt;width:317.6pt;height:7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" stroked="f">
                <v:textbox>
                  <w:txbxContent>
                    <w:p w14:paraId="30B02BF3" w14:textId="4E35124F" w:rsidR="00F2342B" w:rsidRPr="00F646DD" w:rsidRDefault="00151AE4" w:rsidP="00F646DD">
                      <w:pPr>
                        <w:pStyle w:val="NoSpacing"/>
                        <w:jc w:val="center"/>
                        <w:rPr>
                          <w:rFonts w:ascii="Arial" w:eastAsia="FangSong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FangSong" w:hAnsi="Arial" w:cs="Arial"/>
                          <w:b/>
                          <w:sz w:val="48"/>
                          <w:szCs w:val="48"/>
                        </w:rPr>
                        <w:t xml:space="preserve">Neurodiversity </w:t>
                      </w:r>
                      <w:r w:rsidR="00F646DD" w:rsidRPr="00F646DD">
                        <w:rPr>
                          <w:rFonts w:ascii="Arial" w:eastAsia="FangSong" w:hAnsi="Arial" w:cs="Arial"/>
                          <w:b/>
                          <w:sz w:val="48"/>
                          <w:szCs w:val="48"/>
                        </w:rPr>
                        <w:t>Policy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F46CFD4" wp14:editId="6A9FCBA2">
            <wp:extent cx="1256400" cy="1260000"/>
            <wp:effectExtent l="0" t="0" r="1270" b="0"/>
            <wp:docPr id="2" name="Picture 2" descr="C:\Users\me\Documents\Joanne\Documents\CS Utility\Logos\CS Logos\CS Utility 300dpi_2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\Documents\Joanne\Documents\CS Utility\Logos\CS Logos\CS Utility 300dpi_2_c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B05D92" w14:textId="77777777" w:rsidR="00FC0522" w:rsidRPr="00CD63CC" w:rsidRDefault="00FC0522" w:rsidP="00FC0522">
      <w:pPr>
        <w:rPr>
          <w:sz w:val="24"/>
          <w:szCs w:val="24"/>
        </w:rPr>
      </w:pPr>
    </w:p>
    <w:p w14:paraId="27A3392F" w14:textId="310038BA" w:rsidR="00297FDC" w:rsidRDefault="00297FDC" w:rsidP="00E06B0D">
      <w:pPr>
        <w:pStyle w:val="NoSpacing"/>
        <w:ind w:left="720"/>
      </w:pPr>
    </w:p>
    <w:p w14:paraId="21E37AE5" w14:textId="77777777" w:rsidR="00CE22A5" w:rsidRPr="00CE22A5" w:rsidRDefault="00CE22A5" w:rsidP="00CE22A5">
      <w:pPr>
        <w:pStyle w:val="NoSpacing"/>
        <w:ind w:left="720"/>
        <w:rPr>
          <w:b/>
          <w:bCs/>
        </w:rPr>
      </w:pPr>
      <w:r w:rsidRPr="00CE22A5">
        <w:rPr>
          <w:b/>
          <w:bCs/>
        </w:rPr>
        <w:t>Commitment to Diversity and Inclusion</w:t>
      </w:r>
    </w:p>
    <w:p w14:paraId="2EEE54A5" w14:textId="77777777" w:rsidR="00CE22A5" w:rsidRPr="00CE22A5" w:rsidRDefault="00CE22A5" w:rsidP="00CE22A5">
      <w:pPr>
        <w:pStyle w:val="NoSpacing"/>
        <w:ind w:left="720"/>
      </w:pPr>
      <w:r w:rsidRPr="00CE22A5">
        <w:t xml:space="preserve">At </w:t>
      </w:r>
      <w:r w:rsidRPr="00CE22A5">
        <w:rPr>
          <w:b/>
          <w:bCs/>
        </w:rPr>
        <w:t>CS Utility Contractors (CSU) Ltd</w:t>
      </w:r>
      <w:r w:rsidRPr="00CE22A5">
        <w:t xml:space="preserve">, we are dedicated to fostering a workplace culture that celebrates </w:t>
      </w:r>
      <w:r w:rsidRPr="00CE22A5">
        <w:rPr>
          <w:b/>
          <w:bCs/>
        </w:rPr>
        <w:t>diversity and inclusion</w:t>
      </w:r>
      <w:r w:rsidRPr="00CE22A5">
        <w:t xml:space="preserve">. We uphold values of </w:t>
      </w:r>
      <w:r w:rsidRPr="00CE22A5">
        <w:rPr>
          <w:b/>
          <w:bCs/>
        </w:rPr>
        <w:t>respect, cooperation, and integrity</w:t>
      </w:r>
      <w:r w:rsidRPr="00CE22A5">
        <w:t xml:space="preserve">, ensuring every employee is treated with </w:t>
      </w:r>
      <w:r w:rsidRPr="00CE22A5">
        <w:rPr>
          <w:b/>
          <w:bCs/>
        </w:rPr>
        <w:t>dignity</w:t>
      </w:r>
      <w:r w:rsidRPr="00CE22A5">
        <w:t>.</w:t>
      </w:r>
    </w:p>
    <w:p w14:paraId="0832134A" w14:textId="77777777" w:rsidR="00CE22A5" w:rsidRPr="00CE22A5" w:rsidRDefault="00CE22A5" w:rsidP="00CE22A5">
      <w:pPr>
        <w:pStyle w:val="NoSpacing"/>
        <w:ind w:left="720"/>
      </w:pPr>
      <w:r w:rsidRPr="00CE22A5">
        <w:t xml:space="preserve">We take proactive steps to address </w:t>
      </w:r>
      <w:r w:rsidRPr="00CE22A5">
        <w:rPr>
          <w:b/>
          <w:bCs/>
        </w:rPr>
        <w:t>discrimination, inequality, and unfair treatment</w:t>
      </w:r>
      <w:r w:rsidRPr="00CE22A5">
        <w:t xml:space="preserve">, whether intentional or unintentional, direct or indirect. Our goal is to provide equal access to opportunities and eliminate barriers to inclusion, as detailed in our </w:t>
      </w:r>
      <w:r w:rsidRPr="00CE22A5">
        <w:rPr>
          <w:b/>
          <w:bCs/>
        </w:rPr>
        <w:t>Equality, Diversity, and Inclusion (EDI) policy</w:t>
      </w:r>
      <w:r w:rsidRPr="00CE22A5">
        <w:t>, which complements this document.</w:t>
      </w:r>
    </w:p>
    <w:p w14:paraId="041AAD17" w14:textId="77777777" w:rsidR="00CE22A5" w:rsidRPr="00CE22A5" w:rsidRDefault="00CE22A5" w:rsidP="00CE22A5">
      <w:pPr>
        <w:pStyle w:val="NoSpacing"/>
        <w:ind w:left="720"/>
        <w:rPr>
          <w:b/>
          <w:bCs/>
        </w:rPr>
      </w:pPr>
      <w:r w:rsidRPr="00CE22A5">
        <w:rPr>
          <w:b/>
          <w:bCs/>
        </w:rPr>
        <w:t>Understanding Neurodiversity</w:t>
      </w:r>
    </w:p>
    <w:p w14:paraId="0E6F0F78" w14:textId="77777777" w:rsidR="00CE22A5" w:rsidRPr="00CE22A5" w:rsidRDefault="00CE22A5" w:rsidP="00CE22A5">
      <w:pPr>
        <w:pStyle w:val="NoSpacing"/>
        <w:ind w:left="720"/>
      </w:pPr>
      <w:r w:rsidRPr="00CE22A5">
        <w:rPr>
          <w:b/>
          <w:bCs/>
        </w:rPr>
        <w:t>Neurodiversity</w:t>
      </w:r>
      <w:r w:rsidRPr="00CE22A5">
        <w:t xml:space="preserve"> refers to the natural variations in how individuals think, process information, and learn. It encompasses conditions such as </w:t>
      </w:r>
      <w:r w:rsidRPr="00CE22A5">
        <w:rPr>
          <w:b/>
          <w:bCs/>
        </w:rPr>
        <w:t>dyslexia, dyspraxia, autism, Attention Deficit Disorders (ADD/ADHD), Tourette syndrome</w:t>
      </w:r>
      <w:r w:rsidRPr="00CE22A5">
        <w:t>, and others.</w:t>
      </w:r>
    </w:p>
    <w:p w14:paraId="55B12657" w14:textId="77777777" w:rsidR="00CE22A5" w:rsidRPr="00CE22A5" w:rsidRDefault="00CE22A5" w:rsidP="00CE22A5">
      <w:pPr>
        <w:pStyle w:val="NoSpacing"/>
        <w:ind w:left="720"/>
      </w:pPr>
      <w:r w:rsidRPr="00CE22A5">
        <w:t xml:space="preserve">These conditions exist on a </w:t>
      </w:r>
      <w:r w:rsidRPr="00CE22A5">
        <w:rPr>
          <w:b/>
          <w:bCs/>
        </w:rPr>
        <w:t>spectrum</w:t>
      </w:r>
      <w:r w:rsidRPr="00CE22A5">
        <w:t xml:space="preserve">, meaning individuals experience them in diverse ways. </w:t>
      </w:r>
      <w:r w:rsidRPr="00CE22A5">
        <w:rPr>
          <w:b/>
          <w:bCs/>
        </w:rPr>
        <w:t>Approximately 15% of the UK population</w:t>
      </w:r>
      <w:r w:rsidRPr="00CE22A5">
        <w:t xml:space="preserve"> is neurodivergent, affecting cognitive functions such as </w:t>
      </w:r>
      <w:r w:rsidRPr="00CE22A5">
        <w:rPr>
          <w:b/>
          <w:bCs/>
        </w:rPr>
        <w:t>attention, executive functioning, sensory processing, learning, sociability, and mood</w:t>
      </w:r>
      <w:r w:rsidRPr="00CE22A5">
        <w:t>.</w:t>
      </w:r>
    </w:p>
    <w:p w14:paraId="0818B6D8" w14:textId="77777777" w:rsidR="00CE22A5" w:rsidRPr="00CE22A5" w:rsidRDefault="00CE22A5" w:rsidP="00CE22A5">
      <w:pPr>
        <w:pStyle w:val="NoSpacing"/>
        <w:ind w:left="720"/>
      </w:pPr>
      <w:r w:rsidRPr="00CE22A5">
        <w:t xml:space="preserve">As workplaces are often designed for </w:t>
      </w:r>
      <w:r w:rsidRPr="00CE22A5">
        <w:rPr>
          <w:b/>
          <w:bCs/>
        </w:rPr>
        <w:t>neurotypical individuals</w:t>
      </w:r>
      <w:r w:rsidRPr="00CE22A5">
        <w:t>, neurodivergent employees may encounter unique challenges. Their experiences and needs may change over time, and many individuals may exhibit characteristics of multiple neurodivergent conditions.</w:t>
      </w:r>
    </w:p>
    <w:p w14:paraId="372B2AC6" w14:textId="77777777" w:rsidR="00CE22A5" w:rsidRPr="00CE22A5" w:rsidRDefault="00CE22A5" w:rsidP="00CE22A5">
      <w:pPr>
        <w:pStyle w:val="NoSpacing"/>
        <w:ind w:left="720"/>
      </w:pPr>
      <w:r w:rsidRPr="00CE22A5">
        <w:t xml:space="preserve">Neurodivergence is </w:t>
      </w:r>
      <w:r w:rsidRPr="00CE22A5">
        <w:rPr>
          <w:b/>
          <w:bCs/>
        </w:rPr>
        <w:t>not an illness</w:t>
      </w:r>
      <w:r w:rsidRPr="00CE22A5">
        <w:t xml:space="preserve">—it cannot be altered, but with the right </w:t>
      </w:r>
      <w:r w:rsidRPr="00CE22A5">
        <w:rPr>
          <w:b/>
          <w:bCs/>
        </w:rPr>
        <w:t>support and adjustments</w:t>
      </w:r>
      <w:r w:rsidRPr="00CE22A5">
        <w:t>, individuals can develop effective strategies to manage their needs. For example, they may use alarms for reminders or wear noise-</w:t>
      </w:r>
      <w:proofErr w:type="spellStart"/>
      <w:r w:rsidRPr="00CE22A5">
        <w:t>canceling</w:t>
      </w:r>
      <w:proofErr w:type="spellEnd"/>
      <w:r w:rsidRPr="00CE22A5">
        <w:t xml:space="preserve"> headphones to reduce sensory overload.</w:t>
      </w:r>
    </w:p>
    <w:p w14:paraId="0E14D183" w14:textId="77777777" w:rsidR="00CE22A5" w:rsidRPr="00CE22A5" w:rsidRDefault="00CE22A5" w:rsidP="00CE22A5">
      <w:pPr>
        <w:pStyle w:val="NoSpacing"/>
        <w:ind w:left="720"/>
      </w:pPr>
      <w:r w:rsidRPr="00CE22A5">
        <w:t xml:space="preserve">Crucially, </w:t>
      </w:r>
      <w:r w:rsidRPr="00CE22A5">
        <w:rPr>
          <w:b/>
          <w:bCs/>
        </w:rPr>
        <w:t>neurodivergence is often invisible</w:t>
      </w:r>
      <w:r w:rsidRPr="00CE22A5">
        <w:t xml:space="preserve">, meaning its challenges can go unnoticed. Additionally, neurodivergent individuals may experience coexisting conditions such as </w:t>
      </w:r>
      <w:r w:rsidRPr="00CE22A5">
        <w:rPr>
          <w:b/>
          <w:bCs/>
        </w:rPr>
        <w:t>anxiety and depression</w:t>
      </w:r>
      <w:r w:rsidRPr="00CE22A5">
        <w:t>, sometimes due to societal or workplace expectations.</w:t>
      </w:r>
    </w:p>
    <w:p w14:paraId="4FB6516D" w14:textId="77777777" w:rsidR="00CE22A5" w:rsidRPr="00CE22A5" w:rsidRDefault="00CE22A5" w:rsidP="00CE22A5">
      <w:pPr>
        <w:pStyle w:val="NoSpacing"/>
        <w:ind w:left="720"/>
        <w:rPr>
          <w:b/>
          <w:bCs/>
        </w:rPr>
      </w:pPr>
      <w:r w:rsidRPr="00CE22A5">
        <w:rPr>
          <w:b/>
          <w:bCs/>
        </w:rPr>
        <w:t>Supporting Neurodivergent Employees</w:t>
      </w:r>
    </w:p>
    <w:p w14:paraId="205E9D57" w14:textId="77777777" w:rsidR="00CE22A5" w:rsidRPr="00CE22A5" w:rsidRDefault="00CE22A5" w:rsidP="00CE22A5">
      <w:pPr>
        <w:pStyle w:val="NoSpacing"/>
        <w:ind w:left="720"/>
      </w:pPr>
      <w:r w:rsidRPr="00CE22A5">
        <w:t xml:space="preserve">Managers play a vital role in creating an inclusive environment where neurodivergent employees feel </w:t>
      </w:r>
      <w:r w:rsidRPr="00CE22A5">
        <w:rPr>
          <w:b/>
          <w:bCs/>
        </w:rPr>
        <w:t>safe, empowered, and supported</w:t>
      </w:r>
      <w:r w:rsidRPr="00CE22A5">
        <w:t>. Consider the following best practices:</w:t>
      </w:r>
    </w:p>
    <w:p w14:paraId="68C6C4CE" w14:textId="77777777" w:rsidR="00CE22A5" w:rsidRPr="00CE22A5" w:rsidRDefault="00CE22A5" w:rsidP="00CE22A5">
      <w:pPr>
        <w:pStyle w:val="NoSpacing"/>
        <w:ind w:left="720"/>
        <w:rPr>
          <w:b/>
          <w:bCs/>
        </w:rPr>
      </w:pPr>
      <w:r w:rsidRPr="00CE22A5">
        <w:rPr>
          <w:b/>
          <w:bCs/>
        </w:rPr>
        <w:t>Do’s – How Managers Can Provide Support</w:t>
      </w:r>
    </w:p>
    <w:p w14:paraId="2C790780" w14:textId="77777777" w:rsidR="00CE22A5" w:rsidRPr="00CE22A5" w:rsidRDefault="00CE22A5" w:rsidP="00CE22A5">
      <w:pPr>
        <w:pStyle w:val="NoSpacing"/>
        <w:numPr>
          <w:ilvl w:val="0"/>
          <w:numId w:val="7"/>
        </w:numPr>
      </w:pPr>
      <w:r w:rsidRPr="00CE22A5">
        <w:t xml:space="preserve">Hold </w:t>
      </w:r>
      <w:r w:rsidRPr="00CE22A5">
        <w:rPr>
          <w:b/>
          <w:bCs/>
        </w:rPr>
        <w:t>private and confidential</w:t>
      </w:r>
      <w:r w:rsidRPr="00CE22A5">
        <w:t xml:space="preserve"> discussions with employees about their support needs.</w:t>
      </w:r>
    </w:p>
    <w:p w14:paraId="3A218C39" w14:textId="77777777" w:rsidR="00CE22A5" w:rsidRPr="00CE22A5" w:rsidRDefault="00CE22A5" w:rsidP="00CE22A5">
      <w:pPr>
        <w:pStyle w:val="NoSpacing"/>
        <w:numPr>
          <w:ilvl w:val="0"/>
          <w:numId w:val="7"/>
        </w:numPr>
      </w:pPr>
      <w:r w:rsidRPr="00CE22A5">
        <w:t>Develop an awareness of neurodiversity and its different forms.</w:t>
      </w:r>
    </w:p>
    <w:p w14:paraId="340D2E90" w14:textId="77777777" w:rsidR="00CE22A5" w:rsidRPr="00CE22A5" w:rsidRDefault="00CE22A5" w:rsidP="00CE22A5">
      <w:pPr>
        <w:pStyle w:val="NoSpacing"/>
        <w:numPr>
          <w:ilvl w:val="0"/>
          <w:numId w:val="7"/>
        </w:numPr>
      </w:pPr>
      <w:r w:rsidRPr="00CE22A5">
        <w:t>Understand how neurodivergence affects individuals in the workplace.</w:t>
      </w:r>
    </w:p>
    <w:p w14:paraId="78C02B91" w14:textId="77777777" w:rsidR="00CE22A5" w:rsidRPr="00CE22A5" w:rsidRDefault="00CE22A5" w:rsidP="00CE22A5">
      <w:pPr>
        <w:pStyle w:val="NoSpacing"/>
        <w:numPr>
          <w:ilvl w:val="0"/>
          <w:numId w:val="7"/>
        </w:numPr>
      </w:pPr>
      <w:r w:rsidRPr="00CE22A5">
        <w:t xml:space="preserve">Ensure </w:t>
      </w:r>
      <w:r w:rsidRPr="00CE22A5">
        <w:rPr>
          <w:b/>
          <w:bCs/>
        </w:rPr>
        <w:t>clear communication</w:t>
      </w:r>
      <w:r w:rsidRPr="00CE22A5">
        <w:t xml:space="preserve"> at all times.</w:t>
      </w:r>
    </w:p>
    <w:p w14:paraId="7F545108" w14:textId="77777777" w:rsidR="00CE22A5" w:rsidRPr="00CE22A5" w:rsidRDefault="00CE22A5" w:rsidP="00CE22A5">
      <w:pPr>
        <w:pStyle w:val="NoSpacing"/>
        <w:numPr>
          <w:ilvl w:val="0"/>
          <w:numId w:val="7"/>
        </w:numPr>
      </w:pPr>
      <w:r w:rsidRPr="00CE22A5">
        <w:t xml:space="preserve">Be </w:t>
      </w:r>
      <w:r w:rsidRPr="00CE22A5">
        <w:rPr>
          <w:b/>
          <w:bCs/>
        </w:rPr>
        <w:t>approachable</w:t>
      </w:r>
      <w:r w:rsidRPr="00CE22A5">
        <w:t>, encouraging employees to ask questions or discuss challenges.</w:t>
      </w:r>
    </w:p>
    <w:p w14:paraId="60B5ADBE" w14:textId="77777777" w:rsidR="00CE22A5" w:rsidRPr="00CE22A5" w:rsidRDefault="00CE22A5" w:rsidP="00CE22A5">
      <w:pPr>
        <w:pStyle w:val="NoSpacing"/>
        <w:numPr>
          <w:ilvl w:val="0"/>
          <w:numId w:val="7"/>
        </w:numPr>
      </w:pPr>
      <w:r w:rsidRPr="00CE22A5">
        <w:t xml:space="preserve">Build positive relationships by </w:t>
      </w:r>
      <w:r w:rsidRPr="00CE22A5">
        <w:rPr>
          <w:b/>
          <w:bCs/>
        </w:rPr>
        <w:t>getting to know employees</w:t>
      </w:r>
      <w:r w:rsidRPr="00CE22A5">
        <w:t>.</w:t>
      </w:r>
    </w:p>
    <w:p w14:paraId="34D74C62" w14:textId="77777777" w:rsidR="00CE22A5" w:rsidRPr="00CE22A5" w:rsidRDefault="00CE22A5" w:rsidP="00CE22A5">
      <w:pPr>
        <w:pStyle w:val="NoSpacing"/>
        <w:numPr>
          <w:ilvl w:val="0"/>
          <w:numId w:val="7"/>
        </w:numPr>
      </w:pPr>
      <w:r w:rsidRPr="00CE22A5">
        <w:t xml:space="preserve">Treat each employee as an </w:t>
      </w:r>
      <w:r w:rsidRPr="00CE22A5">
        <w:rPr>
          <w:b/>
          <w:bCs/>
        </w:rPr>
        <w:t>individual</w:t>
      </w:r>
      <w:r w:rsidRPr="00CE22A5">
        <w:t>, recognizing their unique needs.</w:t>
      </w:r>
    </w:p>
    <w:p w14:paraId="429A16D4" w14:textId="77777777" w:rsidR="00CE22A5" w:rsidRPr="00CE22A5" w:rsidRDefault="00CE22A5" w:rsidP="00CE22A5">
      <w:pPr>
        <w:pStyle w:val="NoSpacing"/>
        <w:numPr>
          <w:ilvl w:val="0"/>
          <w:numId w:val="7"/>
        </w:numPr>
      </w:pPr>
      <w:r w:rsidRPr="00CE22A5">
        <w:t xml:space="preserve">Maintain a </w:t>
      </w:r>
      <w:r w:rsidRPr="00CE22A5">
        <w:rPr>
          <w:b/>
          <w:bCs/>
        </w:rPr>
        <w:t>safe and open work culture</w:t>
      </w:r>
      <w:r w:rsidRPr="00CE22A5">
        <w:t xml:space="preserve"> where employees feel comfortable sharing concerns.</w:t>
      </w:r>
    </w:p>
    <w:p w14:paraId="2C6AAAF1" w14:textId="77777777" w:rsidR="00CE22A5" w:rsidRPr="00CE22A5" w:rsidRDefault="00CE22A5" w:rsidP="00CE22A5">
      <w:pPr>
        <w:pStyle w:val="NoSpacing"/>
        <w:numPr>
          <w:ilvl w:val="0"/>
          <w:numId w:val="7"/>
        </w:numPr>
      </w:pPr>
      <w:r w:rsidRPr="00CE22A5">
        <w:t xml:space="preserve">Monitor workloads to prevent excessive </w:t>
      </w:r>
      <w:r w:rsidRPr="00CE22A5">
        <w:rPr>
          <w:b/>
          <w:bCs/>
        </w:rPr>
        <w:t>stress or unrealistic time pressures</w:t>
      </w:r>
      <w:r w:rsidRPr="00CE22A5">
        <w:t>.</w:t>
      </w:r>
    </w:p>
    <w:p w14:paraId="132CB6EC" w14:textId="77777777" w:rsidR="00CE22A5" w:rsidRPr="00CE22A5" w:rsidRDefault="00CE22A5" w:rsidP="00CE22A5">
      <w:pPr>
        <w:pStyle w:val="NoSpacing"/>
        <w:numPr>
          <w:ilvl w:val="0"/>
          <w:numId w:val="7"/>
        </w:numPr>
      </w:pPr>
      <w:r w:rsidRPr="00CE22A5">
        <w:t xml:space="preserve">Conduct </w:t>
      </w:r>
      <w:r w:rsidRPr="00CE22A5">
        <w:rPr>
          <w:b/>
          <w:bCs/>
        </w:rPr>
        <w:t>regular one-on-one meetings</w:t>
      </w:r>
      <w:r w:rsidRPr="00CE22A5">
        <w:t xml:space="preserve"> to track progress and discuss challenges.</w:t>
      </w:r>
    </w:p>
    <w:p w14:paraId="35722745" w14:textId="77777777" w:rsidR="00CE22A5" w:rsidRPr="00CE22A5" w:rsidRDefault="00CE22A5" w:rsidP="00CE22A5">
      <w:pPr>
        <w:pStyle w:val="NoSpacing"/>
        <w:numPr>
          <w:ilvl w:val="0"/>
          <w:numId w:val="7"/>
        </w:numPr>
      </w:pPr>
      <w:r w:rsidRPr="00CE22A5">
        <w:t xml:space="preserve">Continuously reflect on </w:t>
      </w:r>
      <w:r w:rsidRPr="00CE22A5">
        <w:rPr>
          <w:b/>
          <w:bCs/>
        </w:rPr>
        <w:t>ways to improve support and collaboration</w:t>
      </w:r>
      <w:r w:rsidRPr="00CE22A5">
        <w:t>.</w:t>
      </w:r>
    </w:p>
    <w:p w14:paraId="775949FF" w14:textId="77777777" w:rsidR="00CE22A5" w:rsidRPr="00CE22A5" w:rsidRDefault="00CE22A5" w:rsidP="00CE22A5">
      <w:pPr>
        <w:pStyle w:val="NoSpacing"/>
        <w:ind w:left="720"/>
      </w:pPr>
      <w:r w:rsidRPr="00CE22A5">
        <w:t xml:space="preserve">These practices benefit all employees but are especially crucial for neurodivergent team members, helping identify concerns early and creating a workplace rooted in </w:t>
      </w:r>
      <w:r w:rsidRPr="00CE22A5">
        <w:rPr>
          <w:b/>
          <w:bCs/>
        </w:rPr>
        <w:t>openness, respect, and understanding</w:t>
      </w:r>
      <w:r w:rsidRPr="00CE22A5">
        <w:t>.</w:t>
      </w:r>
    </w:p>
    <w:p w14:paraId="3778A3DD" w14:textId="77777777" w:rsidR="00CE22A5" w:rsidRPr="00CE22A5" w:rsidRDefault="00CE22A5" w:rsidP="00CE22A5">
      <w:pPr>
        <w:pStyle w:val="NoSpacing"/>
        <w:ind w:left="720"/>
        <w:rPr>
          <w:b/>
          <w:bCs/>
        </w:rPr>
      </w:pPr>
      <w:r w:rsidRPr="00CE22A5">
        <w:rPr>
          <w:b/>
          <w:bCs/>
        </w:rPr>
        <w:t>Don’ts – What Managers Should Avoid</w:t>
      </w:r>
    </w:p>
    <w:p w14:paraId="2A33223D" w14:textId="77777777" w:rsidR="00CE22A5" w:rsidRPr="00CE22A5" w:rsidRDefault="00CE22A5" w:rsidP="00CE22A5">
      <w:pPr>
        <w:pStyle w:val="NoSpacing"/>
        <w:numPr>
          <w:ilvl w:val="0"/>
          <w:numId w:val="8"/>
        </w:numPr>
      </w:pPr>
      <w:r w:rsidRPr="00CE22A5">
        <w:rPr>
          <w:b/>
          <w:bCs/>
        </w:rPr>
        <w:t>Do not assume</w:t>
      </w:r>
      <w:r w:rsidRPr="00CE22A5">
        <w:t xml:space="preserve"> an employee is neurodivergent.</w:t>
      </w:r>
    </w:p>
    <w:p w14:paraId="06B5468B" w14:textId="77777777" w:rsidR="00CE22A5" w:rsidRPr="00CE22A5" w:rsidRDefault="00CE22A5" w:rsidP="00CE22A5">
      <w:pPr>
        <w:pStyle w:val="NoSpacing"/>
        <w:numPr>
          <w:ilvl w:val="0"/>
          <w:numId w:val="8"/>
        </w:numPr>
      </w:pPr>
      <w:r w:rsidRPr="00CE22A5">
        <w:rPr>
          <w:b/>
          <w:bCs/>
        </w:rPr>
        <w:t>Do not diagnose</w:t>
      </w:r>
      <w:r w:rsidRPr="00CE22A5">
        <w:t xml:space="preserve"> an employee with neurodivergence.</w:t>
      </w:r>
    </w:p>
    <w:p w14:paraId="736007CD" w14:textId="77777777" w:rsidR="00CE22A5" w:rsidRPr="00CE22A5" w:rsidRDefault="00CE22A5" w:rsidP="00CE22A5">
      <w:pPr>
        <w:pStyle w:val="NoSpacing"/>
        <w:numPr>
          <w:ilvl w:val="0"/>
          <w:numId w:val="8"/>
        </w:numPr>
      </w:pPr>
      <w:r w:rsidRPr="00CE22A5">
        <w:rPr>
          <w:b/>
          <w:bCs/>
        </w:rPr>
        <w:lastRenderedPageBreak/>
        <w:t>Do not make assumptions</w:t>
      </w:r>
      <w:r w:rsidRPr="00CE22A5">
        <w:t xml:space="preserve"> about how a person’s condition affects them—it varies for each individual.</w:t>
      </w:r>
    </w:p>
    <w:p w14:paraId="46184459" w14:textId="77777777" w:rsidR="00CE22A5" w:rsidRPr="00CE22A5" w:rsidRDefault="00CE22A5" w:rsidP="00CE22A5">
      <w:pPr>
        <w:pStyle w:val="NoSpacing"/>
        <w:numPr>
          <w:ilvl w:val="0"/>
          <w:numId w:val="8"/>
        </w:numPr>
      </w:pPr>
      <w:r w:rsidRPr="00CE22A5">
        <w:rPr>
          <w:b/>
          <w:bCs/>
        </w:rPr>
        <w:t>Do not expect</w:t>
      </w:r>
      <w:r w:rsidRPr="00CE22A5">
        <w:t xml:space="preserve"> a neurodivergent individual to change their condition.</w:t>
      </w:r>
    </w:p>
    <w:p w14:paraId="2C02F45B" w14:textId="77777777" w:rsidR="00CE22A5" w:rsidRPr="00CE22A5" w:rsidRDefault="00CE22A5" w:rsidP="00CE22A5">
      <w:pPr>
        <w:pStyle w:val="NoSpacing"/>
        <w:ind w:left="720"/>
      </w:pPr>
      <w:r w:rsidRPr="00CE22A5">
        <w:t xml:space="preserve">If performance or </w:t>
      </w:r>
      <w:proofErr w:type="spellStart"/>
      <w:r w:rsidRPr="00CE22A5">
        <w:t>behavioral</w:t>
      </w:r>
      <w:proofErr w:type="spellEnd"/>
      <w:r w:rsidRPr="00CE22A5">
        <w:t xml:space="preserve"> concerns arise, </w:t>
      </w:r>
      <w:r w:rsidRPr="00CE22A5">
        <w:rPr>
          <w:b/>
          <w:bCs/>
        </w:rPr>
        <w:t>allow employees to explain potential factors</w:t>
      </w:r>
      <w:r w:rsidRPr="00CE22A5">
        <w:t xml:space="preserve"> before escalating the issue. Managers are not expected to be neurodiversity experts but should seek relevant information from </w:t>
      </w:r>
      <w:r w:rsidRPr="00CE22A5">
        <w:rPr>
          <w:b/>
          <w:bCs/>
        </w:rPr>
        <w:t>trusted sources</w:t>
      </w:r>
      <w:r w:rsidRPr="00CE22A5">
        <w:t xml:space="preserve"> and learn from employees about their specific needs.</w:t>
      </w:r>
    </w:p>
    <w:p w14:paraId="086521BA" w14:textId="77777777" w:rsidR="00CE22A5" w:rsidRPr="00CE22A5" w:rsidRDefault="00CE22A5" w:rsidP="00CE22A5">
      <w:pPr>
        <w:pStyle w:val="NoSpacing"/>
        <w:ind w:left="720"/>
        <w:rPr>
          <w:b/>
          <w:bCs/>
        </w:rPr>
      </w:pPr>
      <w:r w:rsidRPr="00CE22A5">
        <w:rPr>
          <w:b/>
          <w:bCs/>
        </w:rPr>
        <w:t>Further Support and Resources</w:t>
      </w:r>
    </w:p>
    <w:p w14:paraId="2ACB87CE" w14:textId="77777777" w:rsidR="00CE22A5" w:rsidRPr="00CE22A5" w:rsidRDefault="00CE22A5" w:rsidP="00CE22A5">
      <w:pPr>
        <w:pStyle w:val="NoSpacing"/>
        <w:ind w:left="720"/>
      </w:pPr>
      <w:r w:rsidRPr="00CE22A5">
        <w:t>For additional guidance on neurodiversity, the following organizations provide valuable support:</w:t>
      </w:r>
    </w:p>
    <w:p w14:paraId="5D25BC41" w14:textId="77777777" w:rsidR="00CE22A5" w:rsidRPr="00CE22A5" w:rsidRDefault="00CE22A5" w:rsidP="00CE22A5">
      <w:pPr>
        <w:pStyle w:val="NoSpacing"/>
        <w:numPr>
          <w:ilvl w:val="0"/>
          <w:numId w:val="9"/>
        </w:numPr>
      </w:pPr>
      <w:r w:rsidRPr="00CE22A5">
        <w:rPr>
          <w:b/>
          <w:bCs/>
        </w:rPr>
        <w:t>British Dyslexia Association</w:t>
      </w:r>
      <w:r w:rsidRPr="00CE22A5">
        <w:t xml:space="preserve"> – Raises awareness and offers resources for neurodivergent individuals and professionals.</w:t>
      </w:r>
    </w:p>
    <w:p w14:paraId="0BB40254" w14:textId="77777777" w:rsidR="00CE22A5" w:rsidRPr="00CE22A5" w:rsidRDefault="00CE22A5" w:rsidP="00CE22A5">
      <w:pPr>
        <w:pStyle w:val="NoSpacing"/>
        <w:numPr>
          <w:ilvl w:val="0"/>
          <w:numId w:val="9"/>
        </w:numPr>
      </w:pPr>
      <w:r w:rsidRPr="00CE22A5">
        <w:rPr>
          <w:b/>
          <w:bCs/>
        </w:rPr>
        <w:t>The Dyslexia Association</w:t>
      </w:r>
      <w:r w:rsidRPr="00CE22A5">
        <w:t xml:space="preserve"> – Provides support for children and adults with dyslexia.</w:t>
      </w:r>
    </w:p>
    <w:p w14:paraId="13C9F589" w14:textId="77777777" w:rsidR="00CE22A5" w:rsidRPr="00CE22A5" w:rsidRDefault="00CE22A5" w:rsidP="00CE22A5">
      <w:pPr>
        <w:pStyle w:val="NoSpacing"/>
        <w:numPr>
          <w:ilvl w:val="0"/>
          <w:numId w:val="9"/>
        </w:numPr>
      </w:pPr>
      <w:r w:rsidRPr="00CE22A5">
        <w:rPr>
          <w:b/>
          <w:bCs/>
        </w:rPr>
        <w:t>Remploy</w:t>
      </w:r>
      <w:r w:rsidRPr="00CE22A5">
        <w:t xml:space="preserve"> – Offers employment services and workplace tools for disabled individuals.</w:t>
      </w:r>
    </w:p>
    <w:p w14:paraId="45DD31E8" w14:textId="77777777" w:rsidR="00CE22A5" w:rsidRPr="00CE22A5" w:rsidRDefault="00CE22A5" w:rsidP="00CE22A5">
      <w:pPr>
        <w:pStyle w:val="NoSpacing"/>
        <w:numPr>
          <w:ilvl w:val="0"/>
          <w:numId w:val="9"/>
        </w:numPr>
      </w:pPr>
      <w:r w:rsidRPr="00CE22A5">
        <w:rPr>
          <w:b/>
          <w:bCs/>
        </w:rPr>
        <w:t>Dyslexia Action UK</w:t>
      </w:r>
      <w:r w:rsidRPr="00CE22A5">
        <w:t xml:space="preserve"> – Supports individuals with </w:t>
      </w:r>
      <w:r w:rsidRPr="00CE22A5">
        <w:rPr>
          <w:b/>
          <w:bCs/>
        </w:rPr>
        <w:t>dyscalculia</w:t>
      </w:r>
      <w:r w:rsidRPr="00CE22A5">
        <w:t>, as well as dyslexia.</w:t>
      </w:r>
    </w:p>
    <w:p w14:paraId="51D06068" w14:textId="77777777" w:rsidR="00CE22A5" w:rsidRPr="00CE22A5" w:rsidRDefault="00CE22A5" w:rsidP="00CE22A5">
      <w:pPr>
        <w:pStyle w:val="NoSpacing"/>
        <w:numPr>
          <w:ilvl w:val="0"/>
          <w:numId w:val="9"/>
        </w:numPr>
      </w:pPr>
      <w:r w:rsidRPr="00CE22A5">
        <w:rPr>
          <w:b/>
          <w:bCs/>
        </w:rPr>
        <w:t>The Dyspraxia Foundation</w:t>
      </w:r>
      <w:r w:rsidRPr="00CE22A5">
        <w:t xml:space="preserve"> – Provides resources for those affected by </w:t>
      </w:r>
      <w:r w:rsidRPr="00CE22A5">
        <w:rPr>
          <w:b/>
          <w:bCs/>
        </w:rPr>
        <w:t>dyspraxia</w:t>
      </w:r>
      <w:r w:rsidRPr="00CE22A5">
        <w:t>.</w:t>
      </w:r>
    </w:p>
    <w:p w14:paraId="420F486D" w14:textId="77777777" w:rsidR="00CE22A5" w:rsidRPr="00CE22A5" w:rsidRDefault="00CE22A5" w:rsidP="00CE22A5">
      <w:pPr>
        <w:pStyle w:val="NoSpacing"/>
        <w:numPr>
          <w:ilvl w:val="0"/>
          <w:numId w:val="9"/>
        </w:numPr>
      </w:pPr>
      <w:r w:rsidRPr="00CE22A5">
        <w:rPr>
          <w:b/>
          <w:bCs/>
        </w:rPr>
        <w:t>The National Autistic Society</w:t>
      </w:r>
      <w:r w:rsidRPr="00CE22A5">
        <w:t xml:space="preserve"> – Offers guidance and support for individuals with </w:t>
      </w:r>
      <w:r w:rsidRPr="00CE22A5">
        <w:rPr>
          <w:b/>
          <w:bCs/>
        </w:rPr>
        <w:t>autism</w:t>
      </w:r>
      <w:r w:rsidRPr="00CE22A5">
        <w:t>.</w:t>
      </w:r>
    </w:p>
    <w:p w14:paraId="5F5A64D9" w14:textId="77777777" w:rsidR="00CE22A5" w:rsidRPr="00CE22A5" w:rsidRDefault="00CE22A5" w:rsidP="00CE22A5">
      <w:pPr>
        <w:pStyle w:val="NoSpacing"/>
        <w:numPr>
          <w:ilvl w:val="0"/>
          <w:numId w:val="9"/>
        </w:numPr>
      </w:pPr>
      <w:r w:rsidRPr="00CE22A5">
        <w:rPr>
          <w:b/>
          <w:bCs/>
        </w:rPr>
        <w:t>Access to Work</w:t>
      </w:r>
      <w:r w:rsidRPr="00CE22A5">
        <w:t xml:space="preserve"> – A publicly funded program to help disabled individuals start or remain in employment.</w:t>
      </w:r>
    </w:p>
    <w:p w14:paraId="447DF721" w14:textId="77777777" w:rsidR="00B471B9" w:rsidRDefault="00B471B9" w:rsidP="00E06B0D">
      <w:pPr>
        <w:pStyle w:val="NoSpacing"/>
        <w:ind w:left="720"/>
      </w:pPr>
    </w:p>
    <w:p w14:paraId="23522CD6" w14:textId="77777777" w:rsidR="00B471B9" w:rsidRPr="004C606A" w:rsidRDefault="00B471B9" w:rsidP="00E06B0D">
      <w:pPr>
        <w:pStyle w:val="NoSpacing"/>
        <w:ind w:left="720"/>
      </w:pPr>
    </w:p>
    <w:p w14:paraId="0A63320B" w14:textId="2D325536" w:rsidR="00E06B0D" w:rsidRPr="004C606A" w:rsidRDefault="00984E67" w:rsidP="00C400C1">
      <w:pPr>
        <w:pStyle w:val="NoSpacing"/>
      </w:pPr>
      <w:r w:rsidRPr="004C606A">
        <w:t xml:space="preserve">This Policy has been reviewed and approved by: </w:t>
      </w:r>
    </w:p>
    <w:p w14:paraId="785B7DCC" w14:textId="77777777" w:rsidR="00C400C1" w:rsidRPr="00C15C3D" w:rsidRDefault="00C400C1" w:rsidP="00C400C1">
      <w:pPr>
        <w:pStyle w:val="NoSpacing"/>
      </w:pPr>
    </w:p>
    <w:p w14:paraId="0A5037E3" w14:textId="77777777" w:rsidR="00C41807" w:rsidRPr="00C15C3D" w:rsidRDefault="00C41807" w:rsidP="00590B3E">
      <w:pPr>
        <w:pStyle w:val="NoSpacing"/>
      </w:pPr>
    </w:p>
    <w:p w14:paraId="2E3E732C" w14:textId="77777777" w:rsidR="00B66C53" w:rsidRPr="00C15C3D" w:rsidRDefault="00B66C53" w:rsidP="00590B3E">
      <w:pPr>
        <w:pStyle w:val="NoSpacing"/>
      </w:pPr>
    </w:p>
    <w:p w14:paraId="6DF28586" w14:textId="77777777" w:rsidR="00590B3E" w:rsidRPr="00984E67" w:rsidRDefault="00590B3E" w:rsidP="00590B3E">
      <w:pPr>
        <w:pStyle w:val="NoSpacing"/>
        <w:rPr>
          <w:sz w:val="24"/>
          <w:szCs w:val="24"/>
        </w:rPr>
      </w:pPr>
    </w:p>
    <w:p w14:paraId="085ADC2D" w14:textId="77777777" w:rsidR="00984E67" w:rsidRDefault="00984E67" w:rsidP="00557356">
      <w:pPr>
        <w:pStyle w:val="NoSpacing"/>
        <w:rPr>
          <w:sz w:val="24"/>
          <w:szCs w:val="24"/>
        </w:rPr>
      </w:pPr>
    </w:p>
    <w:p w14:paraId="641CEF0C" w14:textId="76286FED" w:rsidR="00557356" w:rsidRPr="00984E67" w:rsidRDefault="007B3BA2" w:rsidP="00557356">
      <w:pPr>
        <w:pStyle w:val="NoSpacing"/>
        <w:rPr>
          <w:sz w:val="24"/>
          <w:szCs w:val="24"/>
        </w:rPr>
      </w:pPr>
      <w:r w:rsidRPr="00984E67">
        <w:rPr>
          <w:sz w:val="24"/>
          <w:szCs w:val="24"/>
        </w:rPr>
        <w:t>Chris Stevenson</w:t>
      </w:r>
    </w:p>
    <w:p w14:paraId="3F05D233" w14:textId="447456E0" w:rsidR="007B3BA2" w:rsidRPr="00984E67" w:rsidRDefault="007B3BA2" w:rsidP="00557356">
      <w:pPr>
        <w:pStyle w:val="NoSpacing"/>
        <w:rPr>
          <w:sz w:val="24"/>
          <w:szCs w:val="24"/>
        </w:rPr>
      </w:pPr>
      <w:r w:rsidRPr="00984E67">
        <w:rPr>
          <w:sz w:val="24"/>
          <w:szCs w:val="24"/>
        </w:rPr>
        <w:t>Managing Director</w:t>
      </w:r>
    </w:p>
    <w:p w14:paraId="59FD518B" w14:textId="5C5A892B" w:rsidR="007B3BA2" w:rsidRPr="00984E67" w:rsidRDefault="007B3BA2" w:rsidP="00F92930">
      <w:pPr>
        <w:pStyle w:val="NoSpacing"/>
        <w:rPr>
          <w:sz w:val="24"/>
          <w:szCs w:val="24"/>
        </w:rPr>
      </w:pPr>
      <w:r w:rsidRPr="00984E67">
        <w:rPr>
          <w:sz w:val="24"/>
          <w:szCs w:val="24"/>
        </w:rPr>
        <w:t>CS Utility Contractors Ltd</w:t>
      </w:r>
    </w:p>
    <w:p w14:paraId="2D7552DE" w14:textId="49F8B83E" w:rsidR="007B3BA2" w:rsidRPr="00984E67" w:rsidRDefault="00984E67" w:rsidP="00557356">
      <w:pPr>
        <w:pStyle w:val="NoSpacing"/>
        <w:rPr>
          <w:sz w:val="24"/>
          <w:szCs w:val="24"/>
        </w:rPr>
      </w:pPr>
      <w:r w:rsidRPr="00984E67">
        <w:rPr>
          <w:sz w:val="24"/>
          <w:szCs w:val="24"/>
        </w:rPr>
        <w:t xml:space="preserve">Amended/Effective From: </w:t>
      </w:r>
      <w:r w:rsidR="00B471B9">
        <w:rPr>
          <w:sz w:val="24"/>
          <w:szCs w:val="24"/>
        </w:rPr>
        <w:t>16</w:t>
      </w:r>
      <w:r w:rsidRPr="00984E67">
        <w:rPr>
          <w:sz w:val="24"/>
          <w:szCs w:val="24"/>
        </w:rPr>
        <w:t>/06</w:t>
      </w:r>
      <w:r w:rsidR="00DF500B" w:rsidRPr="00984E67">
        <w:rPr>
          <w:sz w:val="24"/>
          <w:szCs w:val="24"/>
        </w:rPr>
        <w:t>/202</w:t>
      </w:r>
      <w:r w:rsidR="00B471B9">
        <w:rPr>
          <w:sz w:val="24"/>
          <w:szCs w:val="24"/>
        </w:rPr>
        <w:t>5</w:t>
      </w:r>
    </w:p>
    <w:p w14:paraId="1FE4BD12" w14:textId="5DEFC0F7" w:rsidR="00984E67" w:rsidRPr="00984E67" w:rsidRDefault="00984E67" w:rsidP="00557356">
      <w:pPr>
        <w:pStyle w:val="NoSpacing"/>
        <w:rPr>
          <w:sz w:val="24"/>
          <w:szCs w:val="24"/>
        </w:rPr>
      </w:pPr>
      <w:r w:rsidRPr="00984E67">
        <w:rPr>
          <w:sz w:val="24"/>
          <w:szCs w:val="24"/>
        </w:rPr>
        <w:t>Reviewed Annually (Next June 202</w:t>
      </w:r>
      <w:r w:rsidR="00B471B9">
        <w:rPr>
          <w:sz w:val="24"/>
          <w:szCs w:val="24"/>
        </w:rPr>
        <w:t>6</w:t>
      </w:r>
      <w:r w:rsidRPr="00984E67">
        <w:rPr>
          <w:sz w:val="24"/>
          <w:szCs w:val="24"/>
        </w:rPr>
        <w:t xml:space="preserve">) </w:t>
      </w:r>
    </w:p>
    <w:p w14:paraId="60B1A99F" w14:textId="77777777" w:rsidR="00862EDC" w:rsidRPr="00C15C3D" w:rsidRDefault="00862EDC" w:rsidP="007B3BA2">
      <w:pPr>
        <w:pStyle w:val="NoSpacing"/>
        <w:ind w:firstLine="720"/>
        <w:rPr>
          <w:sz w:val="18"/>
          <w:szCs w:val="18"/>
        </w:rPr>
      </w:pPr>
    </w:p>
    <w:sectPr w:rsidR="00862EDC" w:rsidRPr="00C15C3D" w:rsidSect="001640D4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D6B5" w14:textId="77777777" w:rsidR="005A57FA" w:rsidRDefault="005A57FA" w:rsidP="00875417">
      <w:pPr>
        <w:spacing w:after="0" w:line="240" w:lineRule="auto"/>
      </w:pPr>
      <w:r>
        <w:separator/>
      </w:r>
    </w:p>
  </w:endnote>
  <w:endnote w:type="continuationSeparator" w:id="0">
    <w:p w14:paraId="0C86F4B0" w14:textId="77777777" w:rsidR="005A57FA" w:rsidRDefault="005A57FA" w:rsidP="0087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F6D1" w14:textId="77777777" w:rsidR="00875417" w:rsidRDefault="00875417">
    <w:pPr>
      <w:pStyle w:val="Footer"/>
    </w:pPr>
    <w:r>
      <w:t>Company Registration Number: 8765604</w:t>
    </w:r>
    <w:r>
      <w:tab/>
      <w:t xml:space="preserve">                                   VAT Registration Number: 176971263</w:t>
    </w:r>
  </w:p>
  <w:p w14:paraId="25A69DC6" w14:textId="77777777" w:rsidR="00875417" w:rsidRDefault="00875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9E45" w14:textId="77777777" w:rsidR="005A57FA" w:rsidRDefault="005A57FA" w:rsidP="00875417">
      <w:pPr>
        <w:spacing w:after="0" w:line="240" w:lineRule="auto"/>
      </w:pPr>
      <w:r>
        <w:separator/>
      </w:r>
    </w:p>
  </w:footnote>
  <w:footnote w:type="continuationSeparator" w:id="0">
    <w:p w14:paraId="1D560FE0" w14:textId="77777777" w:rsidR="005A57FA" w:rsidRDefault="005A57FA" w:rsidP="00875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8FA"/>
    <w:multiLevelType w:val="hybridMultilevel"/>
    <w:tmpl w:val="C11CD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5E32"/>
    <w:multiLevelType w:val="hybridMultilevel"/>
    <w:tmpl w:val="DFD82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53F9"/>
    <w:multiLevelType w:val="hybridMultilevel"/>
    <w:tmpl w:val="6BF28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67834"/>
    <w:multiLevelType w:val="multilevel"/>
    <w:tmpl w:val="56F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12B58"/>
    <w:multiLevelType w:val="hybridMultilevel"/>
    <w:tmpl w:val="151AD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E2C73"/>
    <w:multiLevelType w:val="multilevel"/>
    <w:tmpl w:val="D70E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72279"/>
    <w:multiLevelType w:val="multilevel"/>
    <w:tmpl w:val="5ACA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91F26"/>
    <w:multiLevelType w:val="multilevel"/>
    <w:tmpl w:val="3BA8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D6BDF"/>
    <w:multiLevelType w:val="multilevel"/>
    <w:tmpl w:val="25D6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068435">
    <w:abstractNumId w:val="2"/>
  </w:num>
  <w:num w:numId="2" w16cid:durableId="1591890126">
    <w:abstractNumId w:val="7"/>
  </w:num>
  <w:num w:numId="3" w16cid:durableId="658996795">
    <w:abstractNumId w:val="6"/>
  </w:num>
  <w:num w:numId="4" w16cid:durableId="208806380">
    <w:abstractNumId w:val="4"/>
  </w:num>
  <w:num w:numId="5" w16cid:durableId="2141610213">
    <w:abstractNumId w:val="0"/>
  </w:num>
  <w:num w:numId="6" w16cid:durableId="291136988">
    <w:abstractNumId w:val="1"/>
  </w:num>
  <w:num w:numId="7" w16cid:durableId="1651053809">
    <w:abstractNumId w:val="8"/>
  </w:num>
  <w:num w:numId="8" w16cid:durableId="1016351409">
    <w:abstractNumId w:val="3"/>
  </w:num>
  <w:num w:numId="9" w16cid:durableId="998656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22"/>
    <w:rsid w:val="00051B82"/>
    <w:rsid w:val="000C205A"/>
    <w:rsid w:val="00100508"/>
    <w:rsid w:val="001279FB"/>
    <w:rsid w:val="00151AE4"/>
    <w:rsid w:val="001640D4"/>
    <w:rsid w:val="00167C50"/>
    <w:rsid w:val="00181AF5"/>
    <w:rsid w:val="001879A6"/>
    <w:rsid w:val="001C297B"/>
    <w:rsid w:val="001D4C08"/>
    <w:rsid w:val="001E76BF"/>
    <w:rsid w:val="001F2265"/>
    <w:rsid w:val="00242A85"/>
    <w:rsid w:val="0026651E"/>
    <w:rsid w:val="00276954"/>
    <w:rsid w:val="00290CD4"/>
    <w:rsid w:val="00297FDC"/>
    <w:rsid w:val="002C5EB3"/>
    <w:rsid w:val="002D3B5F"/>
    <w:rsid w:val="002D54D1"/>
    <w:rsid w:val="002D7564"/>
    <w:rsid w:val="002E5BB8"/>
    <w:rsid w:val="00306AAA"/>
    <w:rsid w:val="00306B42"/>
    <w:rsid w:val="0033615F"/>
    <w:rsid w:val="003445E2"/>
    <w:rsid w:val="003A6521"/>
    <w:rsid w:val="003E0879"/>
    <w:rsid w:val="004429E1"/>
    <w:rsid w:val="004C606A"/>
    <w:rsid w:val="004D1EA8"/>
    <w:rsid w:val="004D32A6"/>
    <w:rsid w:val="004E342E"/>
    <w:rsid w:val="00504C76"/>
    <w:rsid w:val="00522089"/>
    <w:rsid w:val="005265DE"/>
    <w:rsid w:val="00557356"/>
    <w:rsid w:val="00590B3E"/>
    <w:rsid w:val="005A57FA"/>
    <w:rsid w:val="005E2BFC"/>
    <w:rsid w:val="0060181D"/>
    <w:rsid w:val="006368E6"/>
    <w:rsid w:val="00685C89"/>
    <w:rsid w:val="00696A9D"/>
    <w:rsid w:val="006A233A"/>
    <w:rsid w:val="006C125B"/>
    <w:rsid w:val="00704AE8"/>
    <w:rsid w:val="00735483"/>
    <w:rsid w:val="00771258"/>
    <w:rsid w:val="00780EC6"/>
    <w:rsid w:val="00784C64"/>
    <w:rsid w:val="007A5310"/>
    <w:rsid w:val="007B3BA2"/>
    <w:rsid w:val="007C21B1"/>
    <w:rsid w:val="007E2850"/>
    <w:rsid w:val="00802021"/>
    <w:rsid w:val="00842D73"/>
    <w:rsid w:val="0085434C"/>
    <w:rsid w:val="0085464C"/>
    <w:rsid w:val="00862EDC"/>
    <w:rsid w:val="008657E0"/>
    <w:rsid w:val="00875417"/>
    <w:rsid w:val="008962CD"/>
    <w:rsid w:val="008B66FD"/>
    <w:rsid w:val="008F552F"/>
    <w:rsid w:val="008F74EB"/>
    <w:rsid w:val="00940AD6"/>
    <w:rsid w:val="00984E67"/>
    <w:rsid w:val="0099370C"/>
    <w:rsid w:val="00997DE2"/>
    <w:rsid w:val="009C4A62"/>
    <w:rsid w:val="009D6C14"/>
    <w:rsid w:val="009E4387"/>
    <w:rsid w:val="00A154CB"/>
    <w:rsid w:val="00A363D4"/>
    <w:rsid w:val="00A9495C"/>
    <w:rsid w:val="00B315CC"/>
    <w:rsid w:val="00B34246"/>
    <w:rsid w:val="00B35741"/>
    <w:rsid w:val="00B41538"/>
    <w:rsid w:val="00B471B9"/>
    <w:rsid w:val="00B570D1"/>
    <w:rsid w:val="00B66C53"/>
    <w:rsid w:val="00BA0701"/>
    <w:rsid w:val="00BB6529"/>
    <w:rsid w:val="00BC140E"/>
    <w:rsid w:val="00BD6543"/>
    <w:rsid w:val="00BE1CE7"/>
    <w:rsid w:val="00BE34ED"/>
    <w:rsid w:val="00BE61AD"/>
    <w:rsid w:val="00BF0848"/>
    <w:rsid w:val="00C15C3D"/>
    <w:rsid w:val="00C400C1"/>
    <w:rsid w:val="00C41807"/>
    <w:rsid w:val="00C70821"/>
    <w:rsid w:val="00C73BB2"/>
    <w:rsid w:val="00CD3668"/>
    <w:rsid w:val="00CD63CC"/>
    <w:rsid w:val="00CE22A5"/>
    <w:rsid w:val="00D1718F"/>
    <w:rsid w:val="00D30B9B"/>
    <w:rsid w:val="00DA3A15"/>
    <w:rsid w:val="00DB101D"/>
    <w:rsid w:val="00DB7EE5"/>
    <w:rsid w:val="00DD5DB6"/>
    <w:rsid w:val="00DF4209"/>
    <w:rsid w:val="00DF500B"/>
    <w:rsid w:val="00DF7901"/>
    <w:rsid w:val="00E06B0D"/>
    <w:rsid w:val="00E172BA"/>
    <w:rsid w:val="00E320C1"/>
    <w:rsid w:val="00E737D0"/>
    <w:rsid w:val="00E81647"/>
    <w:rsid w:val="00EB104C"/>
    <w:rsid w:val="00F2342B"/>
    <w:rsid w:val="00F2575F"/>
    <w:rsid w:val="00F552C2"/>
    <w:rsid w:val="00F646DD"/>
    <w:rsid w:val="00F92930"/>
    <w:rsid w:val="00F95BE5"/>
    <w:rsid w:val="00F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EB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5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05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5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17"/>
  </w:style>
  <w:style w:type="paragraph" w:styleId="Footer">
    <w:name w:val="footer"/>
    <w:basedOn w:val="Normal"/>
    <w:link w:val="FooterChar"/>
    <w:uiPriority w:val="99"/>
    <w:unhideWhenUsed/>
    <w:rsid w:val="00875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0698BACA4BD48AB6E05528B0B23D4" ma:contentTypeVersion="18" ma:contentTypeDescription="Create a new document." ma:contentTypeScope="" ma:versionID="1599f6944cf495b3a3f689fd8b2fe21c">
  <xsd:schema xmlns:xsd="http://www.w3.org/2001/XMLSchema" xmlns:xs="http://www.w3.org/2001/XMLSchema" xmlns:p="http://schemas.microsoft.com/office/2006/metadata/properties" xmlns:ns2="3b243430-ddb4-4c20-8912-96c8c4d2cd50" xmlns:ns3="5fc79adc-78ca-4d15-8cda-8b073836cd19" targetNamespace="http://schemas.microsoft.com/office/2006/metadata/properties" ma:root="true" ma:fieldsID="cd1b0530cee87afd80a0548d4eb8f7e6" ns2:_="" ns3:_="">
    <xsd:import namespace="3b243430-ddb4-4c20-8912-96c8c4d2cd50"/>
    <xsd:import namespace="5fc79adc-78ca-4d15-8cda-8b073836c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43430-ddb4-4c20-8912-96c8c4d2c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feb8b3-9c45-437a-a0d2-383fa4693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9adc-78ca-4d15-8cda-8b073836c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387ab4-feeb-456b-b78b-412c93c7f7ed}" ma:internalName="TaxCatchAll" ma:showField="CatchAllData" ma:web="5fc79adc-78ca-4d15-8cda-8b073836c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79adc-78ca-4d15-8cda-8b073836cd19" xsi:nil="true"/>
    <lcf76f155ced4ddcb4097134ff3c332f xmlns="3b243430-ddb4-4c20-8912-96c8c4d2c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D28EA4-68C7-4474-B127-B0A2DE8A1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957A9-ADFC-4AB8-8855-D00287D9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43430-ddb4-4c20-8912-96c8c4d2cd50"/>
    <ds:schemaRef ds:uri="5fc79adc-78ca-4d15-8cda-8b073836c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CD062-B26B-436B-9B04-3E33612962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0AEE23-7500-4C6E-B5C9-059B41EB6A76}">
  <ds:schemaRefs>
    <ds:schemaRef ds:uri="http://schemas.microsoft.com/office/2006/metadata/properties"/>
    <ds:schemaRef ds:uri="http://schemas.microsoft.com/office/infopath/2007/PartnerControls"/>
    <ds:schemaRef ds:uri="5fc79adc-78ca-4d15-8cda-8b073836cd19"/>
    <ds:schemaRef ds:uri="3b243430-ddb4-4c20-8912-96c8c4d2c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Glynn Smith</cp:lastModifiedBy>
  <cp:revision>4</cp:revision>
  <cp:lastPrinted>2023-10-17T11:30:00Z</cp:lastPrinted>
  <dcterms:created xsi:type="dcterms:W3CDTF">2025-06-06T08:58:00Z</dcterms:created>
  <dcterms:modified xsi:type="dcterms:W3CDTF">2025-06-06T09:19:00Z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0x0101000DD0698BACA4BD48AB6E05528B0B23D4</vt:lpwstr>
  </property>
  <property fmtid="{D5CDD505-2E9C-101B-9397-08002B2CF9AE}" pid="3" name="MediaServiceImageTags">
    <vt:lpwstr/>
  </property>
</Properties>
</file>